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D3" w:rsidRDefault="00876AD3" w:rsidP="00876AD3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EA15C3">
        <w:rPr>
          <w:rFonts w:ascii="Times New Roman" w:hAnsi="Times New Roman"/>
          <w:b/>
          <w:sz w:val="28"/>
          <w:szCs w:val="28"/>
        </w:rPr>
        <w:t>Учебно-методическая карта</w:t>
      </w:r>
    </w:p>
    <w:p w:rsidR="00876AD3" w:rsidRPr="00876AD3" w:rsidRDefault="00876AD3" w:rsidP="00876A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7229"/>
        <w:gridCol w:w="567"/>
        <w:gridCol w:w="709"/>
        <w:gridCol w:w="1134"/>
        <w:gridCol w:w="1134"/>
        <w:gridCol w:w="1275"/>
        <w:gridCol w:w="1701"/>
      </w:tblGrid>
      <w:tr w:rsidR="00876AD3" w:rsidRPr="00876AD3" w:rsidTr="00876AD3">
        <w:trPr>
          <w:trHeight w:val="56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 раздела, темы, занятия</w:t>
            </w:r>
          </w:p>
          <w:p w:rsidR="00876AD3" w:rsidRPr="00876AD3" w:rsidRDefault="00876AD3" w:rsidP="0087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6AD3" w:rsidRPr="00876AD3" w:rsidRDefault="00876AD3" w:rsidP="0087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Название раздела, темы, занятия; </w:t>
            </w:r>
          </w:p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изучаемых вопросов</w:t>
            </w:r>
          </w:p>
          <w:p w:rsidR="00876AD3" w:rsidRPr="00876AD3" w:rsidRDefault="00876AD3" w:rsidP="0087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6AD3" w:rsidRPr="00876AD3" w:rsidRDefault="00876AD3" w:rsidP="0087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аудиторных часов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Литература</w:t>
            </w:r>
          </w:p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знаний</w:t>
            </w:r>
          </w:p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76AD3" w:rsidRPr="00876AD3" w:rsidTr="00876AD3">
        <w:trPr>
          <w:trHeight w:val="2232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76AD3" w:rsidRPr="00876AD3" w:rsidRDefault="00876AD3" w:rsidP="0087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семинарские</w:t>
            </w:r>
          </w:p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СУРС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AD3" w:rsidRPr="00876AD3" w:rsidTr="00876AD3">
        <w:trPr>
          <w:trHeight w:val="3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76AD3" w:rsidRPr="00876AD3" w:rsidTr="00876AD3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Этикетное общение (</w:t>
            </w:r>
            <w:r w:rsidRPr="00876AD3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876A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 ч.)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76AD3" w:rsidRPr="00876AD3" w:rsidTr="00876AD3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876AD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1.1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Знакомство, общение, социализация (</w:t>
            </w:r>
            <w:r w:rsidRPr="00876AD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1</w:t>
            </w:r>
            <w:r w:rsidRPr="00876A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 ч.)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76AD3" w:rsidRPr="00876AD3" w:rsidTr="00876AD3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1.1.1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1.Встречи при разных обстоятельствах. </w:t>
            </w:r>
          </w:p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2.Способы обращения. Знакомство. Приветствие и прощание на примере рассказа А. </w:t>
            </w:r>
            <w:proofErr w:type="spellStart"/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Беннетт</w:t>
            </w:r>
            <w:proofErr w:type="spellEnd"/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[1]</w:t>
            </w:r>
          </w:p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[2] [3]</w:t>
            </w:r>
          </w:p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76AD3" w:rsidRPr="00876AD3" w:rsidTr="00876AD3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1.Тактика ведения диалога (начало, поддержание и окончание беседы). </w:t>
            </w:r>
          </w:p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2.Выражение интереса, сочувствия, утешения, извинения на примере рассказа А. </w:t>
            </w:r>
            <w:proofErr w:type="spellStart"/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Беннетт</w:t>
            </w:r>
            <w:proofErr w:type="spellEnd"/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[1]</w:t>
            </w:r>
          </w:p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[2] [3]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76AD3" w:rsidRPr="00876AD3" w:rsidTr="00876AD3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1.Тактика ведения диалога (выражение понимания / непонимания, умение поддержать, прервать, изменить ход разговора). </w:t>
            </w:r>
          </w:p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2.Аргументирование, согласие / несогласие с мнением собеседника на примере рассказа У. Моэма.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[1]</w:t>
            </w:r>
          </w:p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[2] [3]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AD3" w:rsidRPr="00876AD3" w:rsidTr="00876AD3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1.Тактика ведения диалога (умение отклониться от разговора, ответа; принять / не принять чужую точку зрения) на примере рассказа У. Моэма. </w:t>
            </w:r>
          </w:p>
          <w:p w:rsid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2.Выражение совета, запрещения, приглашения, оправдания, предпочтения, обеспокоенности, удивления.</w:t>
            </w:r>
          </w:p>
          <w:p w:rsidR="00F97E27" w:rsidRPr="00876AD3" w:rsidRDefault="00F97E27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[1]</w:t>
            </w:r>
          </w:p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[2] [3]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AD3" w:rsidRPr="00876AD3" w:rsidTr="00876AD3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1.1.5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1.Выражение эмоций и чувств. Комплименты. Благодарность.</w:t>
            </w:r>
          </w:p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2.Выражение, принятие и отказ на просьбу, совет, приглашение на примере рассказа У. Моэма.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[1]</w:t>
            </w:r>
          </w:p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[2] [3]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AD3" w:rsidRPr="00876AD3" w:rsidTr="00876AD3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1.Выражение сомнения, недоверия, удивления.</w:t>
            </w:r>
          </w:p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2.Извинения.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[1]</w:t>
            </w:r>
          </w:p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[2] [3]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AD3" w:rsidRPr="00876AD3" w:rsidTr="00876AD3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1.Выражение симпатии, поощрения, утешения, сочувствия, сожаления.</w:t>
            </w:r>
          </w:p>
          <w:p w:rsid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2.Общеречевые формулы (введение мысли в речь, выражение мнения, подведение итога) на примере рассказа У. Моэма.</w:t>
            </w:r>
          </w:p>
          <w:p w:rsidR="00F97E27" w:rsidRPr="00876AD3" w:rsidRDefault="00F97E27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[1]</w:t>
            </w:r>
          </w:p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[2] [3]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Ролевая игра</w:t>
            </w:r>
          </w:p>
        </w:tc>
      </w:tr>
      <w:tr w:rsidR="00876AD3" w:rsidRPr="00876AD3" w:rsidTr="00876AD3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Социально-личностное общение (40 ч.)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76AD3" w:rsidRPr="00876AD3" w:rsidTr="00876AD3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Семья (10 ч.)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76AD3" w:rsidRPr="00876AD3" w:rsidTr="00876AD3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1.Свидания. </w:t>
            </w: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Выбор партнера, п</w:t>
            </w: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омолвка и брак на примере рассказа </w:t>
            </w:r>
            <w:proofErr w:type="spellStart"/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О’Генри</w:t>
            </w:r>
            <w:proofErr w:type="spellEnd"/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</w:t>
            </w: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Count</w:t>
            </w: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and</w:t>
            </w: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</w:t>
            </w: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Wedding</w:t>
            </w: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Guest</w:t>
            </w: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». 2.Преимущества и недостатки семейной жизни. 3.</w:t>
            </w: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Преимущества и недостатки «холостой жизни».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[1]</w:t>
            </w:r>
          </w:p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[2] [3]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76AD3" w:rsidRPr="00876AD3" w:rsidTr="00876AD3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1.Мотивы для вступления в брак у мужчин и женщин </w:t>
            </w: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 примере рассказа </w:t>
            </w:r>
            <w:proofErr w:type="spellStart"/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О’Генри</w:t>
            </w:r>
            <w:proofErr w:type="spellEnd"/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Schools</w:t>
            </w: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and</w:t>
            </w: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Schools</w:t>
            </w: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2.Проблемы, возникающие в браке.</w:t>
            </w:r>
          </w:p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Основные причины семейных конфликтов.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[1]</w:t>
            </w:r>
          </w:p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[2] [3]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76AD3" w:rsidRPr="00876AD3" w:rsidTr="00876AD3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1.Взаимоотношения полов: различия и сходства на примере рассказа </w:t>
            </w:r>
            <w:proofErr w:type="spellStart"/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О’Генри</w:t>
            </w:r>
            <w:proofErr w:type="spellEnd"/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Cupid</w:t>
            </w: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la</w:t>
            </w: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carte</w:t>
            </w: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2.Любовь и семья глазами мужчин и женщин.</w:t>
            </w:r>
          </w:p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Отношения полов в семье, распределение обязанностей.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[1]</w:t>
            </w:r>
          </w:p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[2] [3]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76AD3" w:rsidRPr="00876AD3" w:rsidTr="00876AD3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1.Выбор спутника жизни  на примере рассказа </w:t>
            </w:r>
            <w:proofErr w:type="spellStart"/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О’Генри</w:t>
            </w:r>
            <w:proofErr w:type="spellEnd"/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</w:t>
            </w: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</w:t>
            </w: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Trimmed</w:t>
            </w: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Lamp</w:t>
            </w: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2.Преимущества и недостатки семейной жизни.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[1]</w:t>
            </w:r>
          </w:p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[2] [3]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AD3" w:rsidRPr="00876AD3" w:rsidTr="00876AD3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1.«Все счастливые семьи счастливы одинаково, каждая несчастливая семья несчастлива по-своему» (Л.Н.Толстой). </w:t>
            </w:r>
          </w:p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2.Как сделать брак счастливым? Рецепт семейного счастья.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[1]</w:t>
            </w:r>
          </w:p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[2] [3]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AD3" w:rsidRPr="00876AD3" w:rsidTr="00876AD3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Общая характеристика личности (10 ч.)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76AD3" w:rsidRPr="00876AD3" w:rsidTr="00876AD3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1.Описание внешнего вида (возраст, рост, телосложение, черты лица) действующих лиц </w:t>
            </w: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рассказа </w:t>
            </w:r>
            <w:proofErr w:type="spellStart"/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О’Генри</w:t>
            </w:r>
            <w:proofErr w:type="spellEnd"/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Witches</w:t>
            </w: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’ </w:t>
            </w: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Loaves</w:t>
            </w: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».</w:t>
            </w:r>
          </w:p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2.Определение связи между внешним видом литературных героев и </w:t>
            </w: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их характерами; положительные и отрицательные черты характера литературных героев.</w:t>
            </w: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[1]</w:t>
            </w:r>
          </w:p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[2] [3]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76AD3" w:rsidRPr="00876AD3" w:rsidTr="00876AD3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2.2.2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1.Выделение характерных черт сильной личности: положительного и отрицательного героя</w:t>
            </w: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примере рассказа У.С. Моэма «</w:t>
            </w:r>
            <w:r w:rsidRPr="00876AD3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A</w:t>
            </w: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76AD3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friend</w:t>
            </w: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76AD3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in</w:t>
            </w: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76AD3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need</w:t>
            </w: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. </w:t>
            </w:r>
          </w:p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Связь между внешним видом героя и его характером.</w:t>
            </w:r>
          </w:p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3.Причины межличностных конфликтов, описанные в литературном произведении и пути их преодоления.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[1]</w:t>
            </w:r>
          </w:p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[2] [3]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76AD3" w:rsidRPr="00876AD3" w:rsidTr="00876AD3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1.Черты характера, которые вы находите привлекательными/отвратительными в характере литературных героев из рассказов </w:t>
            </w:r>
            <w:proofErr w:type="spellStart"/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О’Генри</w:t>
            </w:r>
            <w:proofErr w:type="spellEnd"/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У. Моэм, А. </w:t>
            </w:r>
            <w:proofErr w:type="spellStart"/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Беннетт</w:t>
            </w:r>
            <w:proofErr w:type="spellEnd"/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А. </w:t>
            </w:r>
            <w:proofErr w:type="spellStart"/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Мердок</w:t>
            </w:r>
            <w:proofErr w:type="spellEnd"/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2.Мой любимый литературный герой.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[1]</w:t>
            </w:r>
          </w:p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[2] [3]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AD3" w:rsidRPr="00876AD3" w:rsidTr="00876AD3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2.2.4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1.Связь характера и успеха в жизни на примере рассказа А. </w:t>
            </w:r>
            <w:proofErr w:type="spellStart"/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Беннетт</w:t>
            </w:r>
            <w:proofErr w:type="spellEnd"/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2.Способы достичь материального благополучия.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[1]</w:t>
            </w:r>
          </w:p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[2] [3]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AD3" w:rsidRPr="00876AD3" w:rsidTr="00876AD3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Секреты внешней и внутренней красоты человека на примере рассказа </w:t>
            </w:r>
            <w:proofErr w:type="spellStart"/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О’Генри</w:t>
            </w:r>
            <w:proofErr w:type="spellEnd"/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Lost</w:t>
            </w: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on</w:t>
            </w: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Dress</w:t>
            </w: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Parade</w:t>
            </w: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2.Литературный герой, чьим характером я восхищаюсь.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[1]</w:t>
            </w:r>
          </w:p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[2] [3]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Тематическая дискуссия</w:t>
            </w:r>
          </w:p>
        </w:tc>
      </w:tr>
      <w:tr w:rsidR="00876AD3" w:rsidRPr="00876AD3" w:rsidTr="00876AD3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Жилье человека (8 ч.)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76AD3" w:rsidRPr="00876AD3" w:rsidTr="00876AD3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1.Описание разных типов жилья литературных героев.</w:t>
            </w:r>
          </w:p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2.Драматизация эпизодов, представляющих особенности жилья главных героев рассказа А.К. Дойла.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[1]</w:t>
            </w:r>
          </w:p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[2] [3]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76AD3" w:rsidRPr="00876AD3" w:rsidTr="00876AD3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1.Комнаты и мебель.</w:t>
            </w:r>
          </w:p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2.Как интерьер жилища связан с характером его обитателей</w:t>
            </w: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примере рассказа А.К. Дойла</w:t>
            </w: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[1]</w:t>
            </w:r>
          </w:p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[2] [3]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AD3" w:rsidRPr="00876AD3" w:rsidTr="00876AD3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1.Предметы интерьера как средство характеристики действующих лиц произведения.</w:t>
            </w:r>
          </w:p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2.Связь окружающей обстановки с основными событиями в рассказах А.К. Дойла.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[1]</w:t>
            </w:r>
          </w:p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[2] [3]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6AD3" w:rsidRPr="00876AD3" w:rsidTr="00876AD3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1.Идеальное жилище для главных героев произведения.</w:t>
            </w:r>
          </w:p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2.Драматизация эпизодов, представляющих особенности жилья героев художественного произведения.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[1]</w:t>
            </w:r>
          </w:p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[2] [3]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Проектное задание</w:t>
            </w:r>
          </w:p>
        </w:tc>
      </w:tr>
      <w:tr w:rsidR="00876AD3" w:rsidRPr="00876AD3" w:rsidTr="00876AD3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Чувства и эмоции. Отношения симпатии, антипатии  (12 ч.)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76AD3" w:rsidRPr="00876AD3" w:rsidTr="00876AD3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1.Роль чувств и эмоций в литературном произведении. </w:t>
            </w:r>
          </w:p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2.Положительные и отрицательные эмоции и средства их выражения </w:t>
            </w: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на примере рассказа А. </w:t>
            </w:r>
            <w:proofErr w:type="spellStart"/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Мердок</w:t>
            </w:r>
            <w:proofErr w:type="spellEnd"/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[1]</w:t>
            </w:r>
          </w:p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[2] [3]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76AD3" w:rsidRPr="00876AD3" w:rsidTr="00876AD3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2.4.2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1.Отношения между действующими лицами. </w:t>
            </w:r>
          </w:p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2.Средства выражения симпатии и антипатии на примере рассказа А. </w:t>
            </w:r>
            <w:proofErr w:type="spellStart"/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Мердок</w:t>
            </w:r>
            <w:proofErr w:type="spellEnd"/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[1]</w:t>
            </w:r>
          </w:p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[2] [3]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76AD3" w:rsidRPr="00876AD3" w:rsidTr="00876AD3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1.Поведенческие реакции действующих героев на различные ситуации. </w:t>
            </w:r>
          </w:p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2.Выражение эмоциональных состояний персонажей на примере фильма «Джейн Эйр».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[1]</w:t>
            </w:r>
          </w:p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[2] [3]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76AD3" w:rsidRPr="00876AD3" w:rsidTr="00876AD3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1.Чувство любви – самое совершенное из всех чувств. </w:t>
            </w:r>
          </w:p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2.История любви главных героев на примере фильма «Джейн Эйр»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[1]</w:t>
            </w:r>
          </w:p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[2] [3]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76AD3" w:rsidRPr="00876AD3" w:rsidTr="00876AD3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1.Влияние чувств и эмоций на действия литературных героев в произведении.</w:t>
            </w:r>
          </w:p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2.Влияние чувств и эмоций читателя на восприятие произведения.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[1]</w:t>
            </w:r>
          </w:p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[2] [3]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76AD3" w:rsidRPr="00876AD3" w:rsidTr="00876AD3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2.4.6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1.Самая запоминающаяся сцена произведения.</w:t>
            </w:r>
          </w:p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2.Чувства, которые вызывает литературное произведение у читателя.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[1]</w:t>
            </w:r>
          </w:p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[2] [3]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</w:t>
            </w:r>
          </w:p>
        </w:tc>
      </w:tr>
      <w:tr w:rsidR="00876AD3" w:rsidRPr="00876AD3" w:rsidTr="00876AD3">
        <w:trPr>
          <w:trHeight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 за 1 семестр: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876AD3" w:rsidRPr="00876AD3" w:rsidTr="00876AD3">
        <w:trPr>
          <w:trHeight w:val="3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Профессионально-трудовое общение (8 ч.)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76AD3" w:rsidRPr="00876AD3" w:rsidRDefault="00876AD3" w:rsidP="00876A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76AD3" w:rsidRPr="00876AD3" w:rsidTr="0087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229" w:type="dxa"/>
          </w:tcPr>
          <w:p w:rsidR="00876AD3" w:rsidRPr="00876AD3" w:rsidRDefault="00876AD3" w:rsidP="00876AD3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Трудовая деятельность человека: работа и профессия (8ч.)</w:t>
            </w:r>
          </w:p>
        </w:tc>
        <w:tc>
          <w:tcPr>
            <w:tcW w:w="567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30"/>
                <w:lang w:eastAsia="ru-RU"/>
              </w:rPr>
            </w:pPr>
          </w:p>
        </w:tc>
        <w:tc>
          <w:tcPr>
            <w:tcW w:w="709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Cs/>
                <w:i/>
                <w:sz w:val="24"/>
                <w:szCs w:val="30"/>
                <w:lang w:eastAsia="ru-RU"/>
              </w:rPr>
              <w:t>8</w:t>
            </w:r>
          </w:p>
        </w:tc>
        <w:tc>
          <w:tcPr>
            <w:tcW w:w="1134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0"/>
                <w:lang w:eastAsia="ru-RU"/>
              </w:rPr>
            </w:pPr>
          </w:p>
        </w:tc>
        <w:tc>
          <w:tcPr>
            <w:tcW w:w="1134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0"/>
                <w:lang w:eastAsia="ru-RU"/>
              </w:rPr>
            </w:pPr>
          </w:p>
        </w:tc>
        <w:tc>
          <w:tcPr>
            <w:tcW w:w="1275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0"/>
                <w:lang w:eastAsia="ru-RU"/>
              </w:rPr>
            </w:pPr>
          </w:p>
        </w:tc>
      </w:tr>
      <w:tr w:rsidR="00876AD3" w:rsidRPr="00876AD3" w:rsidTr="0087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7229" w:type="dxa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1.Работа как важная ценность англоязычной культуры на примере рассказа </w:t>
            </w:r>
            <w:proofErr w:type="spellStart"/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О’Генри</w:t>
            </w:r>
            <w:proofErr w:type="spellEnd"/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No</w:t>
            </w: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Story</w:t>
            </w: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2.Роль образования в современном обществе. </w:t>
            </w:r>
          </w:p>
        </w:tc>
        <w:tc>
          <w:tcPr>
            <w:tcW w:w="567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709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30"/>
                <w:lang w:eastAsia="ru-RU"/>
              </w:rPr>
              <w:t>2</w:t>
            </w:r>
          </w:p>
        </w:tc>
        <w:tc>
          <w:tcPr>
            <w:tcW w:w="1134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1134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1275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[1]</w:t>
            </w:r>
          </w:p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[2] [3]</w:t>
            </w:r>
          </w:p>
        </w:tc>
        <w:tc>
          <w:tcPr>
            <w:tcW w:w="1701" w:type="dxa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0"/>
                <w:lang w:eastAsia="ru-RU"/>
              </w:rPr>
            </w:pPr>
          </w:p>
        </w:tc>
      </w:tr>
      <w:tr w:rsidR="00876AD3" w:rsidRPr="00876AD3" w:rsidTr="0087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7229" w:type="dxa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Человек,</w:t>
            </w: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«сделавший себя сам» (“</w:t>
            </w:r>
            <w:proofErr w:type="spellStart"/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self-made</w:t>
            </w:r>
            <w:proofErr w:type="spellEnd"/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man</w:t>
            </w:r>
            <w:proofErr w:type="spellEnd"/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”) – </w:t>
            </w: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главный идеал англоязычного общества. Что это означает? </w:t>
            </w:r>
          </w:p>
          <w:p w:rsidR="00876AD3" w:rsidRPr="00876AD3" w:rsidRDefault="00876AD3" w:rsidP="00876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2.Вид деятельности и социальный статус литературных героев на примере рассказа </w:t>
            </w:r>
            <w:proofErr w:type="spellStart"/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О’Генри</w:t>
            </w:r>
            <w:proofErr w:type="spellEnd"/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709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30"/>
                <w:lang w:eastAsia="ru-RU"/>
              </w:rPr>
              <w:t>2</w:t>
            </w:r>
          </w:p>
        </w:tc>
        <w:tc>
          <w:tcPr>
            <w:tcW w:w="1134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1134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1275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[1]</w:t>
            </w:r>
          </w:p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[2] [3]</w:t>
            </w:r>
          </w:p>
        </w:tc>
        <w:tc>
          <w:tcPr>
            <w:tcW w:w="1701" w:type="dxa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0"/>
                <w:lang w:eastAsia="ru-RU"/>
              </w:rPr>
            </w:pPr>
          </w:p>
        </w:tc>
      </w:tr>
      <w:tr w:rsidR="00876AD3" w:rsidRPr="00876AD3" w:rsidTr="0087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7229" w:type="dxa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1.Работа как способ достижения благосостояния</w:t>
            </w: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примере рассказа </w:t>
            </w:r>
            <w:proofErr w:type="spellStart"/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О’Генри</w:t>
            </w:r>
            <w:proofErr w:type="spellEnd"/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Money</w:t>
            </w: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Talks</w:t>
            </w: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  <w:r w:rsidRPr="00876A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2.Работают ли люди ради работы, ради денег или ради удовольствия? </w:t>
            </w:r>
          </w:p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3.Отношение действующих лиц художественного произведения к материальному благополучию и способам его достижения.</w:t>
            </w:r>
          </w:p>
        </w:tc>
        <w:tc>
          <w:tcPr>
            <w:tcW w:w="567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709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30"/>
                <w:lang w:eastAsia="ru-RU"/>
              </w:rPr>
              <w:t>2</w:t>
            </w:r>
          </w:p>
        </w:tc>
        <w:tc>
          <w:tcPr>
            <w:tcW w:w="1134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1134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1275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[1]</w:t>
            </w:r>
          </w:p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[2] [3]</w:t>
            </w:r>
          </w:p>
        </w:tc>
        <w:tc>
          <w:tcPr>
            <w:tcW w:w="1701" w:type="dxa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0"/>
                <w:lang w:eastAsia="ru-RU"/>
              </w:rPr>
            </w:pPr>
          </w:p>
        </w:tc>
      </w:tr>
      <w:tr w:rsidR="00876AD3" w:rsidRPr="00876AD3" w:rsidTr="0087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7229" w:type="dxa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Самореализация человека в профессии</w:t>
            </w:r>
            <w:r w:rsidRPr="00876A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на примере рассказа У.С. Моэма «</w:t>
            </w:r>
            <w:r w:rsidRPr="00876AD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The</w:t>
            </w:r>
            <w:r w:rsidRPr="00876A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876AD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Verger</w:t>
            </w:r>
            <w:r w:rsidRPr="00876A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»</w:t>
            </w: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876AD3" w:rsidRPr="00876AD3" w:rsidRDefault="00876AD3" w:rsidP="00876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2. Работа и досуг.</w:t>
            </w:r>
          </w:p>
        </w:tc>
        <w:tc>
          <w:tcPr>
            <w:tcW w:w="567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30"/>
                <w:lang w:eastAsia="ru-RU"/>
              </w:rPr>
              <w:t>2</w:t>
            </w:r>
          </w:p>
        </w:tc>
        <w:tc>
          <w:tcPr>
            <w:tcW w:w="1134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1134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1275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[1]</w:t>
            </w:r>
          </w:p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[2] [3]</w:t>
            </w:r>
          </w:p>
        </w:tc>
        <w:tc>
          <w:tcPr>
            <w:tcW w:w="1701" w:type="dxa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30"/>
                <w:lang w:eastAsia="ru-RU"/>
              </w:rPr>
              <w:t>Тематический диспут</w:t>
            </w:r>
          </w:p>
        </w:tc>
      </w:tr>
      <w:tr w:rsidR="00876AD3" w:rsidRPr="00876AD3" w:rsidTr="0087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229" w:type="dxa"/>
          </w:tcPr>
          <w:p w:rsidR="00876AD3" w:rsidRPr="00876AD3" w:rsidRDefault="00876AD3" w:rsidP="00876A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Социально-культурное общение (14 ч.)</w:t>
            </w:r>
          </w:p>
        </w:tc>
        <w:tc>
          <w:tcPr>
            <w:tcW w:w="567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</w:p>
        </w:tc>
        <w:tc>
          <w:tcPr>
            <w:tcW w:w="709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bCs/>
                <w:sz w:val="24"/>
                <w:szCs w:val="30"/>
                <w:lang w:eastAsia="ru-RU"/>
              </w:rPr>
              <w:t>14</w:t>
            </w:r>
          </w:p>
        </w:tc>
        <w:tc>
          <w:tcPr>
            <w:tcW w:w="1134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</w:p>
        </w:tc>
        <w:tc>
          <w:tcPr>
            <w:tcW w:w="1134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</w:p>
        </w:tc>
        <w:tc>
          <w:tcPr>
            <w:tcW w:w="1275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0"/>
                <w:lang w:eastAsia="ru-RU"/>
              </w:rPr>
            </w:pPr>
          </w:p>
        </w:tc>
      </w:tr>
      <w:tr w:rsidR="00876AD3" w:rsidRPr="00876AD3" w:rsidTr="0087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229" w:type="dxa"/>
          </w:tcPr>
          <w:p w:rsidR="00876AD3" w:rsidRPr="00876AD3" w:rsidRDefault="00876AD3" w:rsidP="00876A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i/>
                <w:lang w:eastAsia="ru-RU"/>
              </w:rPr>
              <w:t>Досуг и отдых (8 ч.)</w:t>
            </w:r>
          </w:p>
        </w:tc>
        <w:tc>
          <w:tcPr>
            <w:tcW w:w="567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</w:p>
        </w:tc>
        <w:tc>
          <w:tcPr>
            <w:tcW w:w="709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Cs/>
                <w:i/>
                <w:sz w:val="24"/>
                <w:szCs w:val="30"/>
                <w:lang w:eastAsia="ru-RU"/>
              </w:rPr>
              <w:t>8</w:t>
            </w:r>
          </w:p>
        </w:tc>
        <w:tc>
          <w:tcPr>
            <w:tcW w:w="1134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</w:p>
        </w:tc>
        <w:tc>
          <w:tcPr>
            <w:tcW w:w="1134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</w:p>
        </w:tc>
        <w:tc>
          <w:tcPr>
            <w:tcW w:w="1275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0"/>
                <w:lang w:eastAsia="ru-RU"/>
              </w:rPr>
            </w:pPr>
          </w:p>
        </w:tc>
      </w:tr>
      <w:tr w:rsidR="00876AD3" w:rsidRPr="00876AD3" w:rsidTr="0087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69"/>
        </w:trPr>
        <w:tc>
          <w:tcPr>
            <w:tcW w:w="993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7229" w:type="dxa"/>
          </w:tcPr>
          <w:p w:rsidR="00876AD3" w:rsidRPr="00876AD3" w:rsidRDefault="00876AD3" w:rsidP="00876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Различные способы организовать свой отдых.</w:t>
            </w:r>
          </w:p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Любимые виды отдыха молодежи в разных странах.</w:t>
            </w:r>
          </w:p>
        </w:tc>
        <w:tc>
          <w:tcPr>
            <w:tcW w:w="567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709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30"/>
                <w:lang w:eastAsia="ru-RU"/>
              </w:rPr>
              <w:t>2</w:t>
            </w:r>
          </w:p>
        </w:tc>
        <w:tc>
          <w:tcPr>
            <w:tcW w:w="1134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1134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1275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[1]</w:t>
            </w:r>
          </w:p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[2] [3]</w:t>
            </w:r>
          </w:p>
        </w:tc>
        <w:tc>
          <w:tcPr>
            <w:tcW w:w="1701" w:type="dxa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0"/>
                <w:lang w:eastAsia="ru-RU"/>
              </w:rPr>
            </w:pPr>
          </w:p>
        </w:tc>
      </w:tr>
      <w:tr w:rsidR="00876AD3" w:rsidRPr="00876AD3" w:rsidTr="0087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7229" w:type="dxa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1.Как меняется качество отдыха в современном обществе</w:t>
            </w:r>
            <w:r w:rsidRPr="00876A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на примере рассказа У.С. Моэма «</w:t>
            </w:r>
            <w:r w:rsidRPr="00876AD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The</w:t>
            </w:r>
            <w:r w:rsidRPr="00876A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876AD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Luncheon</w:t>
            </w:r>
            <w:r w:rsidRPr="00876A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»</w:t>
            </w: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2.Хобби и коллекционирование. Как разнообразить свою жизнь? </w:t>
            </w:r>
          </w:p>
        </w:tc>
        <w:tc>
          <w:tcPr>
            <w:tcW w:w="567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709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30"/>
                <w:lang w:eastAsia="ru-RU"/>
              </w:rPr>
              <w:t>2</w:t>
            </w:r>
          </w:p>
        </w:tc>
        <w:tc>
          <w:tcPr>
            <w:tcW w:w="1134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1134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1275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[1]</w:t>
            </w:r>
          </w:p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[2] [3]</w:t>
            </w:r>
          </w:p>
        </w:tc>
        <w:tc>
          <w:tcPr>
            <w:tcW w:w="1701" w:type="dxa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0"/>
                <w:lang w:eastAsia="ru-RU"/>
              </w:rPr>
            </w:pPr>
          </w:p>
        </w:tc>
      </w:tr>
      <w:tr w:rsidR="00876AD3" w:rsidRPr="00876AD3" w:rsidTr="0087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7229" w:type="dxa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1.Выходные дни, праздники. Наиболее популярные способы проведения выходных.  </w:t>
            </w:r>
          </w:p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2.Отношение главных героев литературного произведения к организации свободного времени и досуга на примере рассказа Р. </w:t>
            </w:r>
            <w:proofErr w:type="spellStart"/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Голдберга</w:t>
            </w:r>
            <w:proofErr w:type="spellEnd"/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Art</w:t>
            </w: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for</w:t>
            </w: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Heart</w:t>
            </w: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’</w:t>
            </w: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Sake</w:t>
            </w: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67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709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30"/>
                <w:lang w:eastAsia="ru-RU"/>
              </w:rPr>
              <w:t>2</w:t>
            </w:r>
          </w:p>
        </w:tc>
        <w:tc>
          <w:tcPr>
            <w:tcW w:w="1134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1134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1275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[1]</w:t>
            </w:r>
          </w:p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[2] [3]</w:t>
            </w:r>
          </w:p>
        </w:tc>
        <w:tc>
          <w:tcPr>
            <w:tcW w:w="1701" w:type="dxa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0"/>
                <w:lang w:eastAsia="ru-RU"/>
              </w:rPr>
            </w:pPr>
          </w:p>
        </w:tc>
      </w:tr>
      <w:tr w:rsidR="00876AD3" w:rsidRPr="00876AD3" w:rsidTr="0087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7229" w:type="dxa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1.Традиционные виды досуга в англоязычных странах. 2.Как лучше провести свободное время. </w:t>
            </w:r>
          </w:p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3.Драматизация эпизодов, представляющих особенности отдыха литературных героев.</w:t>
            </w:r>
          </w:p>
        </w:tc>
        <w:tc>
          <w:tcPr>
            <w:tcW w:w="567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709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30"/>
                <w:lang w:eastAsia="ru-RU"/>
              </w:rPr>
              <w:t>2</w:t>
            </w:r>
          </w:p>
        </w:tc>
        <w:tc>
          <w:tcPr>
            <w:tcW w:w="1134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1134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1275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[1]</w:t>
            </w:r>
          </w:p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[2] [3]</w:t>
            </w:r>
          </w:p>
        </w:tc>
        <w:tc>
          <w:tcPr>
            <w:tcW w:w="1701" w:type="dxa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30"/>
                <w:lang w:eastAsia="ru-RU"/>
              </w:rPr>
              <w:t>Ролевая игра</w:t>
            </w:r>
          </w:p>
        </w:tc>
      </w:tr>
      <w:tr w:rsidR="00876AD3" w:rsidRPr="00876AD3" w:rsidTr="0087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229" w:type="dxa"/>
          </w:tcPr>
          <w:p w:rsidR="00876AD3" w:rsidRPr="00876AD3" w:rsidRDefault="00876AD3" w:rsidP="00876AD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Городская жизнь (6 ч.)</w:t>
            </w:r>
          </w:p>
        </w:tc>
        <w:tc>
          <w:tcPr>
            <w:tcW w:w="567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</w:p>
        </w:tc>
        <w:tc>
          <w:tcPr>
            <w:tcW w:w="709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30"/>
                <w:lang w:eastAsia="ru-RU"/>
              </w:rPr>
              <w:t>6</w:t>
            </w:r>
          </w:p>
        </w:tc>
        <w:tc>
          <w:tcPr>
            <w:tcW w:w="1134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</w:p>
        </w:tc>
        <w:tc>
          <w:tcPr>
            <w:tcW w:w="1134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</w:p>
        </w:tc>
        <w:tc>
          <w:tcPr>
            <w:tcW w:w="1275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0"/>
                <w:lang w:eastAsia="ru-RU"/>
              </w:rPr>
            </w:pPr>
          </w:p>
        </w:tc>
      </w:tr>
      <w:tr w:rsidR="00876AD3" w:rsidRPr="00876AD3" w:rsidTr="0087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86"/>
        </w:trPr>
        <w:tc>
          <w:tcPr>
            <w:tcW w:w="993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7229" w:type="dxa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Описание частей города и села, в которых проживают литературные герои, их архитектурный облик</w:t>
            </w: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примере рассказа </w:t>
            </w:r>
            <w:proofErr w:type="spellStart"/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О’Генри</w:t>
            </w:r>
            <w:proofErr w:type="spellEnd"/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</w:t>
            </w: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Cop</w:t>
            </w: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and</w:t>
            </w: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the</w:t>
            </w: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Anthem</w:t>
            </w: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876AD3" w:rsidRDefault="00876AD3" w:rsidP="00876A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2.Отношение литературных героев к родному городу как средство выражения их характеров.</w:t>
            </w:r>
          </w:p>
          <w:p w:rsidR="00F97E27" w:rsidRPr="00876AD3" w:rsidRDefault="00F97E27" w:rsidP="00876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709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30"/>
                <w:lang w:eastAsia="ru-RU"/>
              </w:rPr>
              <w:t>2</w:t>
            </w:r>
          </w:p>
        </w:tc>
        <w:tc>
          <w:tcPr>
            <w:tcW w:w="1134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1134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1275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[1]</w:t>
            </w:r>
          </w:p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[2] [3]</w:t>
            </w:r>
          </w:p>
        </w:tc>
        <w:tc>
          <w:tcPr>
            <w:tcW w:w="1701" w:type="dxa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0"/>
                <w:lang w:eastAsia="ru-RU"/>
              </w:rPr>
            </w:pPr>
          </w:p>
        </w:tc>
      </w:tr>
      <w:tr w:rsidR="00876AD3" w:rsidRPr="00876AD3" w:rsidTr="0087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7229" w:type="dxa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1.Особенности жизни в городе и в деревне.   </w:t>
            </w:r>
          </w:p>
          <w:p w:rsid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Отношение литературных героев к родному городу как средство выражения их отношения к окружающему миру.</w:t>
            </w:r>
          </w:p>
          <w:p w:rsidR="00F97E27" w:rsidRPr="00876AD3" w:rsidRDefault="00F97E27" w:rsidP="00876A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709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30"/>
                <w:lang w:eastAsia="ru-RU"/>
              </w:rPr>
              <w:t>2</w:t>
            </w:r>
          </w:p>
        </w:tc>
        <w:tc>
          <w:tcPr>
            <w:tcW w:w="1134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1134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1275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[1]</w:t>
            </w:r>
          </w:p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[2] [3]</w:t>
            </w:r>
          </w:p>
        </w:tc>
        <w:tc>
          <w:tcPr>
            <w:tcW w:w="1701" w:type="dxa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0"/>
                <w:lang w:eastAsia="ru-RU"/>
              </w:rPr>
            </w:pPr>
          </w:p>
        </w:tc>
      </w:tr>
      <w:tr w:rsidR="00876AD3" w:rsidRPr="00876AD3" w:rsidTr="0087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7229" w:type="dxa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1.Преимущества и недостатки жизни в городе / деревне.</w:t>
            </w:r>
          </w:p>
          <w:p w:rsid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2.Драматизация эпизодов, представляющих особенности отношения главных героев к бытовым условиям жизни в рассказах </w:t>
            </w:r>
            <w:proofErr w:type="spellStart"/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О’Генри</w:t>
            </w:r>
            <w:proofErr w:type="spellEnd"/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У.С. Моэма.</w:t>
            </w:r>
          </w:p>
          <w:p w:rsidR="00F97E27" w:rsidRPr="00876AD3" w:rsidRDefault="00F97E27" w:rsidP="00876A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709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30"/>
                <w:lang w:eastAsia="ru-RU"/>
              </w:rPr>
              <w:t>2</w:t>
            </w:r>
          </w:p>
        </w:tc>
        <w:tc>
          <w:tcPr>
            <w:tcW w:w="1134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1134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1275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[1]</w:t>
            </w:r>
          </w:p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[2] [3]</w:t>
            </w:r>
          </w:p>
        </w:tc>
        <w:tc>
          <w:tcPr>
            <w:tcW w:w="1701" w:type="dxa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Тематическая дискуссия</w:t>
            </w:r>
          </w:p>
        </w:tc>
      </w:tr>
      <w:tr w:rsidR="00876AD3" w:rsidRPr="00876AD3" w:rsidTr="0087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229" w:type="dxa"/>
          </w:tcPr>
          <w:p w:rsidR="00876AD3" w:rsidRPr="00876AD3" w:rsidRDefault="00876AD3" w:rsidP="00876A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Морально-этические и социальные проблемы современного общества (12 ч.)</w:t>
            </w:r>
          </w:p>
        </w:tc>
        <w:tc>
          <w:tcPr>
            <w:tcW w:w="567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30"/>
                <w:lang w:eastAsia="ru-RU"/>
              </w:rPr>
            </w:pPr>
          </w:p>
        </w:tc>
        <w:tc>
          <w:tcPr>
            <w:tcW w:w="709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bCs/>
                <w:sz w:val="24"/>
                <w:szCs w:val="30"/>
                <w:lang w:eastAsia="ru-RU"/>
              </w:rPr>
              <w:t>12</w:t>
            </w:r>
          </w:p>
        </w:tc>
        <w:tc>
          <w:tcPr>
            <w:tcW w:w="1134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</w:p>
        </w:tc>
        <w:tc>
          <w:tcPr>
            <w:tcW w:w="1134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</w:p>
        </w:tc>
        <w:tc>
          <w:tcPr>
            <w:tcW w:w="1275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0"/>
                <w:lang w:eastAsia="ru-RU"/>
              </w:rPr>
            </w:pPr>
          </w:p>
        </w:tc>
      </w:tr>
      <w:tr w:rsidR="00876AD3" w:rsidRPr="00876AD3" w:rsidTr="0087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229" w:type="dxa"/>
          </w:tcPr>
          <w:p w:rsidR="00876AD3" w:rsidRPr="00876AD3" w:rsidRDefault="00876AD3" w:rsidP="00876AD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Добро и зло (6 ч.)</w:t>
            </w:r>
          </w:p>
        </w:tc>
        <w:tc>
          <w:tcPr>
            <w:tcW w:w="567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30"/>
                <w:lang w:eastAsia="ru-RU"/>
              </w:rPr>
            </w:pPr>
          </w:p>
        </w:tc>
        <w:tc>
          <w:tcPr>
            <w:tcW w:w="709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Cs/>
                <w:i/>
                <w:sz w:val="24"/>
                <w:szCs w:val="30"/>
                <w:lang w:eastAsia="ru-RU"/>
              </w:rPr>
              <w:t>6</w:t>
            </w:r>
          </w:p>
        </w:tc>
        <w:tc>
          <w:tcPr>
            <w:tcW w:w="1134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</w:p>
        </w:tc>
        <w:tc>
          <w:tcPr>
            <w:tcW w:w="1134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</w:p>
        </w:tc>
        <w:tc>
          <w:tcPr>
            <w:tcW w:w="1275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0"/>
                <w:lang w:eastAsia="ru-RU"/>
              </w:rPr>
            </w:pPr>
          </w:p>
        </w:tc>
      </w:tr>
      <w:tr w:rsidR="00876AD3" w:rsidRPr="00876AD3" w:rsidTr="0087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7229" w:type="dxa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1.Плохие привычки и аморальные качества, которые можно назвать «злом» на примере рассказа У.С. Моэма</w:t>
            </w:r>
            <w:r w:rsidRPr="00876A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«</w:t>
            </w:r>
            <w:r w:rsidRPr="00876AD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The</w:t>
            </w:r>
            <w:r w:rsidRPr="00876A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876AD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Man</w:t>
            </w:r>
            <w:r w:rsidRPr="00876A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876AD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with</w:t>
            </w:r>
            <w:r w:rsidRPr="00876A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876AD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the</w:t>
            </w:r>
            <w:r w:rsidRPr="00876A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876AD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Scar</w:t>
            </w:r>
            <w:r w:rsidRPr="00876A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»</w:t>
            </w: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2.Почему легче и больше примеров можно привести плохих поступков, чем хороших? </w:t>
            </w:r>
          </w:p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3.Как мы оцениваем людей (героев художественного произведения), их поступки, моральные качества, плохие поступки и добродетели</w:t>
            </w:r>
          </w:p>
        </w:tc>
        <w:tc>
          <w:tcPr>
            <w:tcW w:w="567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709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30"/>
                <w:lang w:eastAsia="ru-RU"/>
              </w:rPr>
              <w:t>2</w:t>
            </w:r>
          </w:p>
        </w:tc>
        <w:tc>
          <w:tcPr>
            <w:tcW w:w="1134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1134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1275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[1]</w:t>
            </w:r>
          </w:p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[2] [3]</w:t>
            </w:r>
          </w:p>
        </w:tc>
        <w:tc>
          <w:tcPr>
            <w:tcW w:w="1701" w:type="dxa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0"/>
                <w:lang w:eastAsia="ru-RU"/>
              </w:rPr>
            </w:pPr>
          </w:p>
        </w:tc>
      </w:tr>
      <w:tr w:rsidR="00876AD3" w:rsidRPr="00876AD3" w:rsidTr="0087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7229" w:type="dxa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1.Отношение между характером действующих лиц художественного произведения и их моральными качествами на примере рассказа У.С. Моэма</w:t>
            </w:r>
            <w:r w:rsidRPr="00876A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«</w:t>
            </w:r>
            <w:r w:rsidRPr="00876AD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Louise</w:t>
            </w:r>
            <w:r w:rsidRPr="00876A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»</w:t>
            </w: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2.Отношение действующих лиц художественного произведения к материальному благополучию и способам его достижения. </w:t>
            </w:r>
          </w:p>
        </w:tc>
        <w:tc>
          <w:tcPr>
            <w:tcW w:w="567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709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30"/>
                <w:lang w:eastAsia="ru-RU"/>
              </w:rPr>
              <w:t>2</w:t>
            </w:r>
          </w:p>
        </w:tc>
        <w:tc>
          <w:tcPr>
            <w:tcW w:w="1134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1134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1275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[1]</w:t>
            </w:r>
          </w:p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[2] [3]</w:t>
            </w:r>
          </w:p>
        </w:tc>
        <w:tc>
          <w:tcPr>
            <w:tcW w:w="1701" w:type="dxa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0"/>
                <w:lang w:eastAsia="ru-RU"/>
              </w:rPr>
            </w:pPr>
          </w:p>
        </w:tc>
      </w:tr>
      <w:tr w:rsidR="00876AD3" w:rsidRPr="00876AD3" w:rsidTr="0087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7229" w:type="dxa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1.Основные правила поведения и общения с людьми в повседневной жизни на примере рассказа У.С. Моэма</w:t>
            </w:r>
            <w:r w:rsidRPr="00876A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«</w:t>
            </w:r>
            <w:r w:rsidRPr="00876AD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The</w:t>
            </w:r>
            <w:r w:rsidRPr="00876A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876AD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End</w:t>
            </w:r>
            <w:r w:rsidRPr="00876A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876AD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of</w:t>
            </w:r>
            <w:r w:rsidRPr="00876A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876AD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the</w:t>
            </w:r>
            <w:r w:rsidRPr="00876A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876AD3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>Flight</w:t>
            </w:r>
            <w:r w:rsidRPr="00876AD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»</w:t>
            </w: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2.В чем проявляется уважение человека к другим людям? </w:t>
            </w:r>
          </w:p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3.Безрассудные поступки, слабости, пороки и добродетели, которые описываются в художественном произведении.</w:t>
            </w:r>
          </w:p>
        </w:tc>
        <w:tc>
          <w:tcPr>
            <w:tcW w:w="567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709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30"/>
                <w:lang w:eastAsia="ru-RU"/>
              </w:rPr>
              <w:t>2</w:t>
            </w:r>
          </w:p>
        </w:tc>
        <w:tc>
          <w:tcPr>
            <w:tcW w:w="1134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1134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1275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[1]</w:t>
            </w:r>
          </w:p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[2] [3]</w:t>
            </w:r>
          </w:p>
        </w:tc>
        <w:tc>
          <w:tcPr>
            <w:tcW w:w="1701" w:type="dxa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30"/>
                <w:lang w:eastAsia="ru-RU"/>
              </w:rPr>
              <w:t>Сочинение</w:t>
            </w:r>
          </w:p>
        </w:tc>
      </w:tr>
      <w:tr w:rsidR="00876AD3" w:rsidRPr="00876AD3" w:rsidTr="0087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229" w:type="dxa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Преступление и наказание (6 ч.)</w:t>
            </w:r>
          </w:p>
        </w:tc>
        <w:tc>
          <w:tcPr>
            <w:tcW w:w="567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</w:p>
        </w:tc>
        <w:tc>
          <w:tcPr>
            <w:tcW w:w="709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Cs/>
                <w:i/>
                <w:sz w:val="24"/>
                <w:szCs w:val="30"/>
                <w:lang w:eastAsia="ru-RU"/>
              </w:rPr>
              <w:t>6</w:t>
            </w:r>
          </w:p>
        </w:tc>
        <w:tc>
          <w:tcPr>
            <w:tcW w:w="1134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</w:p>
        </w:tc>
        <w:tc>
          <w:tcPr>
            <w:tcW w:w="1134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</w:p>
        </w:tc>
        <w:tc>
          <w:tcPr>
            <w:tcW w:w="1275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0"/>
                <w:lang w:eastAsia="ru-RU"/>
              </w:rPr>
            </w:pPr>
          </w:p>
        </w:tc>
      </w:tr>
      <w:tr w:rsidR="00876AD3" w:rsidRPr="00876AD3" w:rsidTr="0087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7229" w:type="dxa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1.Основные морально-этические и социальные проблемы современного общества на примере рассказа </w:t>
            </w:r>
            <w:proofErr w:type="spellStart"/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О’Генри</w:t>
            </w:r>
            <w:proofErr w:type="spellEnd"/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2.Отношение к ним главных действующих лиц литературного произведения.</w:t>
            </w:r>
          </w:p>
        </w:tc>
        <w:tc>
          <w:tcPr>
            <w:tcW w:w="567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709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30"/>
                <w:lang w:eastAsia="ru-RU"/>
              </w:rPr>
              <w:t>2</w:t>
            </w:r>
          </w:p>
        </w:tc>
        <w:tc>
          <w:tcPr>
            <w:tcW w:w="1134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1134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1275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[1]</w:t>
            </w:r>
          </w:p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[2] [3]</w:t>
            </w:r>
          </w:p>
        </w:tc>
        <w:tc>
          <w:tcPr>
            <w:tcW w:w="1701" w:type="dxa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0"/>
                <w:lang w:eastAsia="ru-RU"/>
              </w:rPr>
            </w:pPr>
          </w:p>
        </w:tc>
      </w:tr>
      <w:tr w:rsidR="00876AD3" w:rsidRPr="00876AD3" w:rsidTr="0087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7229" w:type="dxa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1.Преступление и наказание как одна из основных морально-этических проблем современности на примере рассказа А.К. Дойла. </w:t>
            </w:r>
          </w:p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2.Отражение проблемы в художественном произведении.        </w:t>
            </w:r>
          </w:p>
        </w:tc>
        <w:tc>
          <w:tcPr>
            <w:tcW w:w="567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709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30"/>
                <w:lang w:eastAsia="ru-RU"/>
              </w:rPr>
              <w:t>2</w:t>
            </w:r>
          </w:p>
        </w:tc>
        <w:tc>
          <w:tcPr>
            <w:tcW w:w="1134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1134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1275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[1]</w:t>
            </w:r>
          </w:p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[2] [3]</w:t>
            </w:r>
          </w:p>
        </w:tc>
        <w:tc>
          <w:tcPr>
            <w:tcW w:w="1701" w:type="dxa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0"/>
                <w:lang w:eastAsia="ru-RU"/>
              </w:rPr>
            </w:pPr>
          </w:p>
        </w:tc>
      </w:tr>
      <w:tr w:rsidR="00876AD3" w:rsidRPr="00876AD3" w:rsidTr="0087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7229" w:type="dxa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1.Наиболее распространенные мотивы преступлений и виды преступлений и правонарушений в рассказах А.К. Дойла.</w:t>
            </w:r>
          </w:p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2.Правонарушения героев произведения и причины, вызвавшие их.</w:t>
            </w:r>
          </w:p>
        </w:tc>
        <w:tc>
          <w:tcPr>
            <w:tcW w:w="567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709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Cs/>
                <w:sz w:val="24"/>
                <w:szCs w:val="30"/>
                <w:lang w:eastAsia="ru-RU"/>
              </w:rPr>
              <w:t>2</w:t>
            </w:r>
          </w:p>
        </w:tc>
        <w:tc>
          <w:tcPr>
            <w:tcW w:w="1134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1134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-</w:t>
            </w:r>
          </w:p>
        </w:tc>
        <w:tc>
          <w:tcPr>
            <w:tcW w:w="1275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eastAsia="ru-RU"/>
              </w:rPr>
              <w:t>[1]</w:t>
            </w:r>
          </w:p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76AD3">
              <w:rPr>
                <w:rFonts w:ascii="Times New Roman" w:hAnsi="Times New Roman"/>
                <w:sz w:val="24"/>
                <w:szCs w:val="24"/>
                <w:lang w:val="en-US" w:eastAsia="ru-RU"/>
              </w:rPr>
              <w:t>[2] [3]</w:t>
            </w:r>
          </w:p>
        </w:tc>
        <w:tc>
          <w:tcPr>
            <w:tcW w:w="1701" w:type="dxa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30"/>
                <w:lang w:eastAsia="ru-RU"/>
              </w:rPr>
              <w:t>Проектное задание</w:t>
            </w:r>
          </w:p>
        </w:tc>
      </w:tr>
      <w:tr w:rsidR="00876AD3" w:rsidRPr="00876AD3" w:rsidTr="00876A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</w:tcPr>
          <w:p w:rsidR="00876AD3" w:rsidRPr="00876AD3" w:rsidRDefault="00876AD3" w:rsidP="00876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876AD3" w:rsidRPr="00876AD3" w:rsidRDefault="00876AD3" w:rsidP="00876A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76AD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часов за 2 семестр: </w:t>
            </w:r>
          </w:p>
        </w:tc>
        <w:tc>
          <w:tcPr>
            <w:tcW w:w="567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</w:p>
        </w:tc>
        <w:tc>
          <w:tcPr>
            <w:tcW w:w="709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b/>
                <w:sz w:val="24"/>
                <w:szCs w:val="30"/>
                <w:lang w:eastAsia="ru-RU"/>
              </w:rPr>
              <w:t>34</w:t>
            </w:r>
          </w:p>
        </w:tc>
        <w:tc>
          <w:tcPr>
            <w:tcW w:w="1134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0"/>
                <w:lang w:eastAsia="ru-RU"/>
              </w:rPr>
            </w:pPr>
          </w:p>
        </w:tc>
        <w:tc>
          <w:tcPr>
            <w:tcW w:w="1134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0"/>
                <w:lang w:eastAsia="ru-RU"/>
              </w:rPr>
            </w:pPr>
          </w:p>
        </w:tc>
        <w:tc>
          <w:tcPr>
            <w:tcW w:w="1275" w:type="dxa"/>
          </w:tcPr>
          <w:p w:rsidR="00876AD3" w:rsidRPr="00876AD3" w:rsidRDefault="00876AD3" w:rsidP="00876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76AD3" w:rsidRPr="00876AD3" w:rsidRDefault="00876AD3" w:rsidP="00876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30"/>
                <w:lang w:eastAsia="ru-RU"/>
              </w:rPr>
            </w:pPr>
            <w:r w:rsidRPr="00876AD3">
              <w:rPr>
                <w:rFonts w:ascii="Times New Roman" w:hAnsi="Times New Roman"/>
                <w:sz w:val="24"/>
                <w:szCs w:val="30"/>
                <w:lang w:eastAsia="ru-RU"/>
              </w:rPr>
              <w:t>Зачет</w:t>
            </w:r>
          </w:p>
        </w:tc>
      </w:tr>
    </w:tbl>
    <w:p w:rsidR="00876AD3" w:rsidRPr="00876AD3" w:rsidRDefault="00876AD3" w:rsidP="00876A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6D42" w:rsidRDefault="00466D42">
      <w:pPr>
        <w:spacing w:after="200" w:line="276" w:lineRule="auto"/>
        <w:rPr>
          <w:rFonts w:ascii="Times New Roman" w:hAnsi="Times New Roman"/>
          <w:sz w:val="28"/>
          <w:szCs w:val="28"/>
        </w:rPr>
        <w:sectPr w:rsidR="00466D42" w:rsidSect="00876AD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53E20" w:rsidRDefault="00153E20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sectPr w:rsidR="00153E20" w:rsidSect="00FB54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2646"/>
    <w:multiLevelType w:val="multilevel"/>
    <w:tmpl w:val="FA7E5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011A4"/>
    <w:multiLevelType w:val="hybridMultilevel"/>
    <w:tmpl w:val="C562C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C33D81"/>
    <w:multiLevelType w:val="hybridMultilevel"/>
    <w:tmpl w:val="6CCC48CA"/>
    <w:lvl w:ilvl="0" w:tplc="C4E8A722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C4EE2"/>
    <w:multiLevelType w:val="hybridMultilevel"/>
    <w:tmpl w:val="1062FF98"/>
    <w:lvl w:ilvl="0" w:tplc="7952C04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416B6"/>
    <w:rsid w:val="000416B6"/>
    <w:rsid w:val="00066410"/>
    <w:rsid w:val="00066AB0"/>
    <w:rsid w:val="00067115"/>
    <w:rsid w:val="00071B43"/>
    <w:rsid w:val="000C2426"/>
    <w:rsid w:val="000F05F1"/>
    <w:rsid w:val="00130635"/>
    <w:rsid w:val="00153E20"/>
    <w:rsid w:val="001645B6"/>
    <w:rsid w:val="001742C1"/>
    <w:rsid w:val="001B04BB"/>
    <w:rsid w:val="001C70A5"/>
    <w:rsid w:val="001F39A2"/>
    <w:rsid w:val="00324B72"/>
    <w:rsid w:val="003269C1"/>
    <w:rsid w:val="00365BA2"/>
    <w:rsid w:val="0039050D"/>
    <w:rsid w:val="003C7BE5"/>
    <w:rsid w:val="00466D42"/>
    <w:rsid w:val="0050716A"/>
    <w:rsid w:val="005802F5"/>
    <w:rsid w:val="005A30A2"/>
    <w:rsid w:val="005B67F4"/>
    <w:rsid w:val="00803489"/>
    <w:rsid w:val="00857508"/>
    <w:rsid w:val="0087232D"/>
    <w:rsid w:val="00876AD3"/>
    <w:rsid w:val="00881C7E"/>
    <w:rsid w:val="008A561F"/>
    <w:rsid w:val="00931E54"/>
    <w:rsid w:val="00944B6D"/>
    <w:rsid w:val="009D4F9B"/>
    <w:rsid w:val="009E1E51"/>
    <w:rsid w:val="009E368C"/>
    <w:rsid w:val="00A60806"/>
    <w:rsid w:val="00A6455E"/>
    <w:rsid w:val="00B16267"/>
    <w:rsid w:val="00B445AD"/>
    <w:rsid w:val="00B56302"/>
    <w:rsid w:val="00B901D5"/>
    <w:rsid w:val="00BC51E9"/>
    <w:rsid w:val="00C3073A"/>
    <w:rsid w:val="00C3550B"/>
    <w:rsid w:val="00CC3153"/>
    <w:rsid w:val="00CE4E77"/>
    <w:rsid w:val="00D5762B"/>
    <w:rsid w:val="00DA24F0"/>
    <w:rsid w:val="00DC192E"/>
    <w:rsid w:val="00DD2021"/>
    <w:rsid w:val="00DF0A57"/>
    <w:rsid w:val="00E125D8"/>
    <w:rsid w:val="00E44B3B"/>
    <w:rsid w:val="00EA5C92"/>
    <w:rsid w:val="00F97E27"/>
    <w:rsid w:val="00FA06F1"/>
    <w:rsid w:val="00FA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B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0416B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066AB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66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C70A5"/>
    <w:pPr>
      <w:spacing w:after="200" w:line="276" w:lineRule="auto"/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76AD3"/>
  </w:style>
  <w:style w:type="paragraph" w:styleId="a6">
    <w:name w:val="Normal (Web)"/>
    <w:basedOn w:val="a"/>
    <w:rsid w:val="00876A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876A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76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876A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876A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unhideWhenUsed/>
    <w:rsid w:val="00876AD3"/>
    <w:rPr>
      <w:rFonts w:eastAsia="Times New Roman" w:cs="Times New Roman"/>
      <w:bCs w:val="0"/>
      <w:iCs w:val="0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DE5841-F260-470D-98E1-503E2C8FC3A1}"/>
</file>

<file path=customXml/itemProps2.xml><?xml version="1.0" encoding="utf-8"?>
<ds:datastoreItem xmlns:ds="http://schemas.openxmlformats.org/officeDocument/2006/customXml" ds:itemID="{67797756-F5E2-43AE-AAC6-C6C3FF3AF91A}"/>
</file>

<file path=customXml/itemProps3.xml><?xml version="1.0" encoding="utf-8"?>
<ds:datastoreItem xmlns:ds="http://schemas.openxmlformats.org/officeDocument/2006/customXml" ds:itemID="{9314FF52-5FDB-48CA-84DF-87707ACDFCEA}"/>
</file>

<file path=customXml/itemProps4.xml><?xml version="1.0" encoding="utf-8"?>
<ds:datastoreItem xmlns:ds="http://schemas.openxmlformats.org/officeDocument/2006/customXml" ds:itemID="{BDFAB272-56FE-400D-84F7-9BA6EAEE2E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46</cp:revision>
  <dcterms:created xsi:type="dcterms:W3CDTF">2017-06-26T10:43:00Z</dcterms:created>
  <dcterms:modified xsi:type="dcterms:W3CDTF">2018-01-16T06:28:00Z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